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contextualSpacing w:val="1"/>
        <w:jc w:val="center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О </w:t>
      </w:r>
      <w:r>
        <w:rPr>
          <w:rFonts w:ascii="Times New Roman" w:hAnsi="Times New Roman"/>
          <w:color w:val="333333"/>
          <w:sz w:val="28"/>
        </w:rPr>
        <w:t>мер</w:t>
      </w:r>
      <w:r>
        <w:rPr>
          <w:rFonts w:ascii="Times New Roman" w:hAnsi="Times New Roman"/>
          <w:color w:val="333333"/>
          <w:sz w:val="28"/>
        </w:rPr>
        <w:t>ах</w:t>
      </w:r>
      <w:r>
        <w:rPr>
          <w:rFonts w:ascii="Times New Roman" w:hAnsi="Times New Roman"/>
          <w:color w:val="333333"/>
          <w:sz w:val="28"/>
        </w:rPr>
        <w:t xml:space="preserve"> для защиты несовершеннолетних клиентов банка от</w:t>
      </w:r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333333"/>
          <w:sz w:val="28"/>
        </w:rPr>
        <w:t>мошенников</w:t>
      </w:r>
    </w:p>
    <w:p w14:paraId="02000000">
      <w:pPr>
        <w:spacing w:after="0" w:line="240" w:lineRule="auto"/>
        <w:ind w:firstLine="709" w:left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</w:t>
      </w:r>
    </w:p>
    <w:p w14:paraId="03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В соответствии</w:t>
      </w:r>
      <w:bookmarkStart w:id="1" w:name="_GoBack"/>
      <w:bookmarkEnd w:id="1"/>
      <w:r>
        <w:rPr>
          <w:rFonts w:ascii="Times New Roman" w:hAnsi="Times New Roman"/>
          <w:color w:val="000000"/>
          <w:sz w:val="28"/>
        </w:rPr>
        <w:t xml:space="preserve"> с п</w:t>
      </w:r>
      <w:r>
        <w:rPr>
          <w:rFonts w:ascii="Times New Roman" w:hAnsi="Times New Roman"/>
          <w:color w:val="000000"/>
          <w:sz w:val="28"/>
        </w:rPr>
        <w:t>оложениями Банка России от 30.01.2025 № 851-П «Об установлении обязательных для кредитных организаций, иностранных банков, осуществляющих деятельность на территории Российской Федерации через свои филиалы, требований к обеспечению защиты информации при осуществлении банковской деятельности в целях противодействия осуществлению переводов денежных средств без согласия клиента» с 14 лет ребенок имеет право оформить отдельную дебетовую карту.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Понадобится паспорт ребенка. Банк может запросить письменное согласие родителей.</w:t>
      </w:r>
    </w:p>
    <w:p w14:paraId="05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В силу п. 11 Положения с 29.03.2025 банки в случаях, предусмотренных договором, обязаны сообщать родителям клиентов от 14 до 18 лет о выпуске карт и об операциях по ним.</w:t>
      </w:r>
    </w:p>
    <w:p w14:paraId="06000000">
      <w:pPr>
        <w:spacing w:after="0" w:line="240" w:lineRule="auto"/>
        <w:ind w:firstLine="709" w:left="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000000"/>
          <w:sz w:val="28"/>
        </w:rPr>
        <w:t>Это правило введено с целью предотвращения мошеннических действий с привлечением подростков. Подробности можно уточнить в банке, который выпустил карту ребенку.</w:t>
      </w:r>
    </w:p>
    <w:p w14:paraId="07000000">
      <w:pPr>
        <w:spacing w:after="0"/>
        <w:ind w:firstLine="709" w:left="0"/>
        <w:rPr>
          <w:rFonts w:ascii="Times New Roman" w:hAnsi="Times New Roman"/>
          <w:sz w:val="28"/>
        </w:rPr>
      </w:pPr>
    </w:p>
    <w:p w14:paraId="08000000">
      <w:pPr>
        <w:spacing w:after="0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района                                                               О.А.Огнева </w:t>
      </w:r>
    </w:p>
    <w:p w14:paraId="09000000">
      <w:pPr>
        <w:spacing w:after="0"/>
        <w:ind w:firstLine="709" w:left="0"/>
        <w:rPr>
          <w:rFonts w:ascii="Times New Roman" w:hAnsi="Times New Roman"/>
          <w:sz w:val="28"/>
        </w:rPr>
      </w:pPr>
    </w:p>
    <w:p w14:paraId="0A000000">
      <w:pPr>
        <w:spacing w:after="0"/>
        <w:ind w:firstLine="709" w:left="0"/>
        <w:rPr>
          <w:rFonts w:ascii="Times New Roman" w:hAnsi="Times New Roman"/>
          <w:sz w:val="28"/>
        </w:rPr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feeds-page__navigation_icon"/>
    <w:basedOn w:val="Style_7"/>
    <w:link w:val="Style_6_ch"/>
  </w:style>
  <w:style w:styleId="Style_6_ch" w:type="character">
    <w:name w:val="feeds-page__navigation_icon"/>
    <w:basedOn w:val="Style_7_ch"/>
    <w:link w:val="Style_6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feeds-page__navigation_tooltip"/>
    <w:basedOn w:val="Style_7"/>
    <w:link w:val="Style_10_ch"/>
  </w:style>
  <w:style w:styleId="Style_10_ch" w:type="character">
    <w:name w:val="feeds-page__navigation_tooltip"/>
    <w:basedOn w:val="Style_7_ch"/>
    <w:link w:val="Style_10"/>
  </w:style>
  <w:style w:styleId="Style_11" w:type="paragraph">
    <w:name w:val="Normal (Web)"/>
    <w:basedOn w:val="Style_1"/>
    <w:link w:val="Style_11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_ch"/>
    <w:link w:val="Style_11"/>
    <w:rPr>
      <w:rFonts w:ascii="Times New Roman" w:hAnsi="Times New Roman"/>
      <w:sz w:val="24"/>
    </w:rPr>
  </w:style>
  <w:style w:styleId="Style_12" w:type="paragraph">
    <w:name w:val="toc 3"/>
    <w:next w:val="Style_1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1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1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1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1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21" w:type="paragraph">
    <w:name w:val="toc 5"/>
    <w:next w:val="Style_1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1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2025-10-08T05:25:39Z</dcterms:modified>
</cp:coreProperties>
</file>